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EA" w:rsidRPr="003B6AC6" w:rsidRDefault="003B6AC6" w:rsidP="003B6AC6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«</w:t>
      </w:r>
      <w:r w:rsidR="0003258C" w:rsidRPr="003B6AC6">
        <w:rPr>
          <w:rFonts w:ascii="Times New Roman" w:hAnsi="Times New Roman" w:cs="Times New Roman"/>
          <w:sz w:val="28"/>
        </w:rPr>
        <w:t>Утверждаю</w:t>
      </w:r>
      <w:r w:rsidRPr="003B6AC6">
        <w:rPr>
          <w:rFonts w:ascii="Times New Roman" w:hAnsi="Times New Roman" w:cs="Times New Roman"/>
          <w:sz w:val="28"/>
        </w:rPr>
        <w:t>»</w:t>
      </w:r>
    </w:p>
    <w:p w:rsidR="00A277EA" w:rsidRPr="003B6AC6" w:rsidRDefault="003B6AC6" w:rsidP="003B6AC6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</w:t>
      </w:r>
      <w:r w:rsidR="0003258C" w:rsidRPr="003B6AC6">
        <w:rPr>
          <w:rFonts w:ascii="Times New Roman" w:hAnsi="Times New Roman" w:cs="Times New Roman"/>
          <w:sz w:val="28"/>
        </w:rPr>
        <w:t>ДОУ ДС №15</w:t>
      </w:r>
      <w:r w:rsidRPr="003B6AC6">
        <w:rPr>
          <w:rFonts w:ascii="Times New Roman" w:hAnsi="Times New Roman" w:cs="Times New Roman"/>
          <w:sz w:val="28"/>
        </w:rPr>
        <w:t>ГБ</w:t>
      </w:r>
    </w:p>
    <w:p w:rsidR="003B6AC6" w:rsidRPr="003B6AC6" w:rsidRDefault="003B6AC6" w:rsidP="003B6AC6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 xml:space="preserve">____________ </w:t>
      </w:r>
      <w:proofErr w:type="spellStart"/>
      <w:r w:rsidRPr="003B6AC6">
        <w:rPr>
          <w:rFonts w:ascii="Times New Roman" w:hAnsi="Times New Roman" w:cs="Times New Roman"/>
          <w:sz w:val="28"/>
        </w:rPr>
        <w:t>Б.Х.Батырбекова</w:t>
      </w:r>
      <w:proofErr w:type="spellEnd"/>
    </w:p>
    <w:p w:rsidR="003B6AC6" w:rsidRDefault="003B6AC6" w:rsidP="003B6AC6">
      <w:pPr>
        <w:pStyle w:val="a4"/>
      </w:pPr>
    </w:p>
    <w:p w:rsidR="003B6AC6" w:rsidRDefault="0003258C" w:rsidP="003B6AC6">
      <w:pPr>
        <w:pStyle w:val="1"/>
        <w:jc w:val="center"/>
        <w:rPr>
          <w:b/>
          <w:bCs/>
        </w:rPr>
      </w:pPr>
      <w:r>
        <w:rPr>
          <w:b/>
          <w:bCs/>
          <w:color w:val="000000"/>
        </w:rPr>
        <w:t>ИНСТРУКЦИЯ</w:t>
      </w:r>
      <w:r>
        <w:rPr>
          <w:b/>
          <w:bCs/>
          <w:color w:val="000000"/>
        </w:rPr>
        <w:br/>
      </w:r>
      <w:r>
        <w:rPr>
          <w:b/>
          <w:bCs/>
        </w:rPr>
        <w:t xml:space="preserve">для </w:t>
      </w:r>
      <w:proofErr w:type="gramStart"/>
      <w:r>
        <w:rPr>
          <w:b/>
          <w:bCs/>
        </w:rPr>
        <w:t>ответственного</w:t>
      </w:r>
      <w:proofErr w:type="gramEnd"/>
      <w:r>
        <w:rPr>
          <w:b/>
          <w:bCs/>
        </w:rPr>
        <w:t xml:space="preserve"> за пожарную безопасность в ДОУ</w:t>
      </w:r>
      <w:bookmarkStart w:id="0" w:name="bookmark0"/>
      <w:bookmarkEnd w:id="0"/>
    </w:p>
    <w:p w:rsidR="003B6AC6" w:rsidRDefault="003B6AC6" w:rsidP="003B6AC6">
      <w:pPr>
        <w:pStyle w:val="1"/>
        <w:jc w:val="center"/>
        <w:rPr>
          <w:b/>
          <w:bCs/>
        </w:rPr>
      </w:pPr>
    </w:p>
    <w:p w:rsidR="00A277EA" w:rsidRDefault="0003258C" w:rsidP="003B6AC6">
      <w:pPr>
        <w:pStyle w:val="1"/>
        <w:numPr>
          <w:ilvl w:val="0"/>
          <w:numId w:val="1"/>
        </w:numPr>
        <w:jc w:val="center"/>
      </w:pPr>
      <w:r>
        <w:rPr>
          <w:b/>
          <w:bCs/>
        </w:rPr>
        <w:t>Общие положения</w:t>
      </w:r>
    </w:p>
    <w:p w:rsidR="00A277EA" w:rsidRDefault="0003258C">
      <w:pPr>
        <w:pStyle w:val="1"/>
        <w:numPr>
          <w:ilvl w:val="1"/>
          <w:numId w:val="1"/>
        </w:numPr>
        <w:tabs>
          <w:tab w:val="left" w:pos="471"/>
        </w:tabs>
      </w:pPr>
      <w:bookmarkStart w:id="1" w:name="bookmark1"/>
      <w:bookmarkEnd w:id="1"/>
      <w:r>
        <w:t xml:space="preserve">Настоящая инструкция определяет обязанность ответственного лица за пожарную безопасность </w:t>
      </w:r>
      <w:r w:rsidR="003B6AC6">
        <w:t>МК</w:t>
      </w:r>
      <w:r>
        <w:t>ДОУ «Детский сад №15</w:t>
      </w:r>
      <w:r w:rsidR="003B6AC6">
        <w:t xml:space="preserve"> города Буйнакска</w:t>
      </w:r>
      <w:r>
        <w:t>» далее ДОУ</w:t>
      </w:r>
    </w:p>
    <w:p w:rsidR="00A277EA" w:rsidRDefault="0003258C">
      <w:pPr>
        <w:pStyle w:val="1"/>
        <w:numPr>
          <w:ilvl w:val="1"/>
          <w:numId w:val="1"/>
        </w:numPr>
        <w:tabs>
          <w:tab w:val="left" w:pos="485"/>
        </w:tabs>
      </w:pPr>
      <w:bookmarkStart w:id="2" w:name="bookmark2"/>
      <w:bookmarkEnd w:id="2"/>
      <w:r>
        <w:t>Персональную ответственность за обеспечение пожарной безопасности ДОУ в целом в соответствии с действующим законодательством Российской Федерации, возглавляется на заведующего ДОУ.</w:t>
      </w:r>
    </w:p>
    <w:p w:rsidR="00A277EA" w:rsidRDefault="0003258C">
      <w:pPr>
        <w:pStyle w:val="1"/>
        <w:numPr>
          <w:ilvl w:val="1"/>
          <w:numId w:val="1"/>
        </w:numPr>
        <w:tabs>
          <w:tab w:val="left" w:pos="490"/>
        </w:tabs>
      </w:pPr>
      <w:bookmarkStart w:id="3" w:name="bookmark3"/>
      <w:bookmarkEnd w:id="3"/>
      <w:r>
        <w:t>Ответственность за пожарную безо</w:t>
      </w:r>
      <w:r>
        <w:t>пасность подразделений, производственных, служебных и других помещений и территорий несут их специально назначенные приказам заведующего.</w:t>
      </w:r>
    </w:p>
    <w:p w:rsidR="00A277EA" w:rsidRDefault="0003258C">
      <w:pPr>
        <w:pStyle w:val="1"/>
        <w:numPr>
          <w:ilvl w:val="1"/>
          <w:numId w:val="1"/>
        </w:numPr>
        <w:tabs>
          <w:tab w:val="left" w:pos="490"/>
        </w:tabs>
      </w:pPr>
      <w:bookmarkStart w:id="4" w:name="bookmark4"/>
      <w:bookmarkEnd w:id="4"/>
      <w:r>
        <w:t>Ответственное лицо за пожарную безопасность несет персональную ответственность за выполнение настоящей Инструкции в ус</w:t>
      </w:r>
      <w:r>
        <w:t>тановленном законом порядке.</w:t>
      </w:r>
    </w:p>
    <w:p w:rsidR="00A277EA" w:rsidRDefault="0003258C">
      <w:pPr>
        <w:pStyle w:val="1"/>
        <w:numPr>
          <w:ilvl w:val="0"/>
          <w:numId w:val="1"/>
        </w:numPr>
        <w:tabs>
          <w:tab w:val="left" w:pos="985"/>
        </w:tabs>
        <w:ind w:firstLine="660"/>
      </w:pPr>
      <w:bookmarkStart w:id="5" w:name="bookmark5"/>
      <w:bookmarkEnd w:id="5"/>
      <w:r>
        <w:rPr>
          <w:b/>
          <w:bCs/>
        </w:rPr>
        <w:t xml:space="preserve">Обязанность ответственного лица за пожарную безопасность </w:t>
      </w:r>
      <w:proofErr w:type="gramStart"/>
      <w:r>
        <w:t>Ответственный</w:t>
      </w:r>
      <w:proofErr w:type="gramEnd"/>
      <w:r>
        <w:t xml:space="preserve"> за пожарную безопасность </w:t>
      </w:r>
      <w:r>
        <w:rPr>
          <w:b/>
          <w:bCs/>
        </w:rPr>
        <w:t>ОБЯЗАН: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3"/>
        </w:tabs>
      </w:pPr>
      <w:bookmarkStart w:id="6" w:name="bookmark6"/>
      <w:bookmarkEnd w:id="6"/>
      <w:r>
        <w:t>Знать пожарную опасность помещений, оборудования, а также материалов и веществ, применяемых и хранимых на обслуживаемом уча</w:t>
      </w:r>
      <w:r>
        <w:t>стке.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3"/>
        </w:tabs>
      </w:pPr>
      <w:bookmarkStart w:id="7" w:name="bookmark7"/>
      <w:bookmarkEnd w:id="7"/>
      <w:r>
        <w:t>Знать действующие Правила и Инструкции пожарной безопасности по общему противопожарному режиму, а также для отдельных пожароопасных помещений, производственных операций, работ.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3"/>
        </w:tabs>
      </w:pPr>
      <w:bookmarkStart w:id="8" w:name="bookmark8"/>
      <w:bookmarkEnd w:id="8"/>
      <w:r>
        <w:t>Следить за состоянием территорий, эвакуационных путей и выходов.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3"/>
        </w:tabs>
      </w:pPr>
      <w:bookmarkStart w:id="9" w:name="bookmark9"/>
      <w:bookmarkEnd w:id="9"/>
      <w:r>
        <w:t>Не допус</w:t>
      </w:r>
      <w:r>
        <w:t>кать: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26"/>
        </w:tabs>
      </w:pPr>
      <w:bookmarkStart w:id="10" w:name="bookmark10"/>
      <w:bookmarkEnd w:id="10"/>
      <w:r>
        <w:t>загромождений подступов и подъездов к зданию,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36"/>
        </w:tabs>
      </w:pPr>
      <w:bookmarkStart w:id="11" w:name="bookmark11"/>
      <w:bookmarkEnd w:id="11"/>
      <w:r>
        <w:t>загромождений проходов, коридоров, тамбуров, лестничных площадок, маршей лестниц, люков мебелью, шкафами, оборудованием, различными материалами и предметами, препятствующими свободному выходу людей и эвак</w:t>
      </w:r>
      <w:r>
        <w:t>уации имущества в случае пожара,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41"/>
        </w:tabs>
      </w:pPr>
      <w:bookmarkStart w:id="12" w:name="bookmark12"/>
      <w:bookmarkEnd w:id="12"/>
      <w:r>
        <w:t>снятия устрой</w:t>
      </w:r>
      <w:proofErr w:type="gramStart"/>
      <w:r>
        <w:t>ств дл</w:t>
      </w:r>
      <w:proofErr w:type="gramEnd"/>
      <w:r>
        <w:t xml:space="preserve">я </w:t>
      </w:r>
      <w:proofErr w:type="spellStart"/>
      <w:r>
        <w:t>самозакрывания</w:t>
      </w:r>
      <w:proofErr w:type="spellEnd"/>
      <w:r>
        <w:t xml:space="preserve"> дверей, фиксирования самозакрывающихся дверей лестничных клеток, коридоров, тамбуров, холлов в открытом положении (если для этих целей не используются автоматические устройства, срабатыва</w:t>
      </w:r>
      <w:r>
        <w:t>ющие при пожаре),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36"/>
        </w:tabs>
      </w:pPr>
      <w:bookmarkStart w:id="13" w:name="bookmark13"/>
      <w:bookmarkEnd w:id="13"/>
      <w:r>
        <w:t>закрытия наглухо основных и запасных выходов, люков, дверей на балконы и наружные эвакуационные (пожарные) лестницы.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7"/>
        </w:tabs>
      </w:pPr>
      <w:bookmarkStart w:id="14" w:name="bookmark14"/>
      <w:bookmarkEnd w:id="14"/>
      <w:r>
        <w:t xml:space="preserve">Следить за исправностью первичных средств пожаротушения (огнетушители) и обеспечением свободных подходов к ним. Знать </w:t>
      </w:r>
      <w:r>
        <w:t>места расположения первичных средств пожаротушения. Уметь пользоваться ими для тушения пожара.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3"/>
        </w:tabs>
      </w:pPr>
      <w:bookmarkStart w:id="15" w:name="bookmark15"/>
      <w:bookmarkEnd w:id="15"/>
      <w:r>
        <w:t>Знать места расположения средств пожарной сигнализации и связи (телефонов, кнопок пожарной сигнализации). Уметь пользоваться ими для вызова пожарных подразделени</w:t>
      </w:r>
      <w:r>
        <w:t>й города.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3"/>
        </w:tabs>
      </w:pPr>
      <w:bookmarkStart w:id="16" w:name="bookmark16"/>
      <w:bookmarkEnd w:id="16"/>
      <w:r>
        <w:lastRenderedPageBreak/>
        <w:t>Разъяснить подчиненному персоналу требования пожарной безопасности, действующие на объекте, порядок действий в случае возникновения пожара, эвакуации и принимать меры по его обучению.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53"/>
        </w:tabs>
      </w:pPr>
      <w:bookmarkStart w:id="17" w:name="bookmark17"/>
      <w:bookmarkEnd w:id="17"/>
      <w:r>
        <w:t>Проводить с сотрудниками первичный, внеплановый и целевой инст</w:t>
      </w:r>
      <w:r>
        <w:t>руктаж на рабочем месте по пожарной безопасности с оформлением результатов в специальном журнале. Не допускать к работе лиц, не прошедших инструктаж.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570"/>
        </w:tabs>
      </w:pPr>
      <w:bookmarkStart w:id="18" w:name="bookmark18"/>
      <w:bookmarkEnd w:id="18"/>
      <w:r>
        <w:t>Постоянно следить за соблюдением мер пожарной безопасности, установленного противопожарного режима, а такж</w:t>
      </w:r>
      <w:r>
        <w:t>е за своевременным выполнением, предложенных уполномоченным должностным лицом, противопожарных мероприятий.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674"/>
        </w:tabs>
      </w:pPr>
      <w:bookmarkStart w:id="19" w:name="bookmark19"/>
      <w:bookmarkEnd w:id="19"/>
      <w:r>
        <w:t>Не допускать проведения временных пожароопасных работ (</w:t>
      </w:r>
      <w:proofErr w:type="spellStart"/>
      <w:r>
        <w:t>электрогазосварка</w:t>
      </w:r>
      <w:proofErr w:type="spellEnd"/>
      <w:r>
        <w:t xml:space="preserve">, резка металла и т.п.) в помещениях и на территории объекта без специально </w:t>
      </w:r>
      <w:r>
        <w:t>оформленного наряда-допуска.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674"/>
        </w:tabs>
      </w:pPr>
      <w:bookmarkStart w:id="20" w:name="bookmark20"/>
      <w:bookmarkEnd w:id="20"/>
      <w:r>
        <w:t>Ежедневно по окончании рабочего дня перед закрытием тщательно осмотреть все обслуживаемые помещения и проверить: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22"/>
        </w:tabs>
      </w:pPr>
      <w:bookmarkStart w:id="21" w:name="bookmark21"/>
      <w:bookmarkEnd w:id="21"/>
      <w:r>
        <w:t>выключение электронагревательных приборов, электроустановок, агрегатов, машин, оборудования, силовой и электроосве</w:t>
      </w:r>
      <w:r>
        <w:t>тительной сети (за исключением источников электропитания и электроустановок, которые по условиям технологического процесса должны работать круглосуточно),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08"/>
        </w:tabs>
      </w:pPr>
      <w:bookmarkStart w:id="22" w:name="bookmark22"/>
      <w:bookmarkEnd w:id="22"/>
      <w:r>
        <w:t>уборку помещений, рабочих мест от производственных отходов и мусора,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22"/>
        </w:tabs>
      </w:pPr>
      <w:bookmarkStart w:id="23" w:name="bookmark23"/>
      <w:bookmarkEnd w:id="23"/>
      <w:r>
        <w:t>удаление с рабочих мест легковос</w:t>
      </w:r>
      <w:r>
        <w:t>пламеняющихся и горючих жидкостей, товаров в аэрозольной упаковке в специально отведенное и оборудованное для их хранения место,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18"/>
        </w:tabs>
      </w:pPr>
      <w:bookmarkStart w:id="24" w:name="bookmark24"/>
      <w:bookmarkEnd w:id="24"/>
      <w:r>
        <w:t>наличие свободных проходов по коридорам, лестницам к запасным выходам, люкам, окнам, к средствам пожаротушения и связи,</w:t>
      </w:r>
    </w:p>
    <w:p w:rsidR="00A277EA" w:rsidRDefault="0003258C">
      <w:pPr>
        <w:pStyle w:val="1"/>
        <w:numPr>
          <w:ilvl w:val="0"/>
          <w:numId w:val="3"/>
        </w:numPr>
        <w:tabs>
          <w:tab w:val="left" w:pos="218"/>
        </w:tabs>
      </w:pPr>
      <w:bookmarkStart w:id="25" w:name="bookmark25"/>
      <w:bookmarkEnd w:id="25"/>
      <w:r>
        <w:t>выполне</w:t>
      </w:r>
      <w:r>
        <w:t>ние требований пожарной безопасности, изложенных в памятках для осмотра помещений.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678"/>
        </w:tabs>
      </w:pPr>
      <w:bookmarkStart w:id="26" w:name="bookmark26"/>
      <w:bookmarkEnd w:id="26"/>
      <w:r>
        <w:t>При осмотре и проверке помещений следует установить, нет ли дыма, запаха гари, повышения температуры и других признаков пожара. При обнаружении подобных признаков выявить пр</w:t>
      </w:r>
      <w:r>
        <w:t>ичину и принять меры к ее устранению.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674"/>
        </w:tabs>
      </w:pPr>
      <w:bookmarkStart w:id="27" w:name="bookmark27"/>
      <w:bookmarkEnd w:id="27"/>
      <w:r>
        <w:t>Проверка помещений, где проводились пожароопасные работы, должна производиться с особой тщательностью. За этими помещениями должно быть установлено наблюдение в течение трех часов после окончания пожароопасных работ.</w:t>
      </w:r>
    </w:p>
    <w:p w:rsidR="00A277EA" w:rsidRDefault="0003258C">
      <w:pPr>
        <w:pStyle w:val="1"/>
        <w:numPr>
          <w:ilvl w:val="0"/>
          <w:numId w:val="2"/>
        </w:numPr>
        <w:tabs>
          <w:tab w:val="left" w:pos="678"/>
        </w:tabs>
      </w:pPr>
      <w:bookmarkStart w:id="28" w:name="bookmark28"/>
      <w:bookmarkEnd w:id="28"/>
      <w:r>
        <w:t>П</w:t>
      </w:r>
      <w:r>
        <w:t xml:space="preserve">омещения могут быть закрыты только после их осмотра и устранения всех пожароопасных недочетов. О недочетах, которые не могут быть устранены проверяющим, </w:t>
      </w:r>
      <w:proofErr w:type="gramStart"/>
      <w:r>
        <w:t>последний</w:t>
      </w:r>
      <w:proofErr w:type="gramEnd"/>
      <w:r>
        <w:t xml:space="preserve"> обязан немедленно сообщить вышестоящему должностному лицу для принятия соответствующих мер.</w:t>
      </w:r>
    </w:p>
    <w:p w:rsidR="00A277EA" w:rsidRDefault="0003258C">
      <w:pPr>
        <w:pStyle w:val="1"/>
        <w:numPr>
          <w:ilvl w:val="0"/>
          <w:numId w:val="1"/>
        </w:numPr>
        <w:tabs>
          <w:tab w:val="left" w:pos="328"/>
        </w:tabs>
        <w:jc w:val="center"/>
      </w:pPr>
      <w:bookmarkStart w:id="29" w:name="bookmark29"/>
      <w:bookmarkEnd w:id="29"/>
      <w:r>
        <w:rPr>
          <w:b/>
          <w:bCs/>
        </w:rPr>
        <w:t>П</w:t>
      </w:r>
      <w:r>
        <w:rPr>
          <w:b/>
          <w:bCs/>
        </w:rPr>
        <w:t>орядок действий при пожаре.</w:t>
      </w:r>
    </w:p>
    <w:p w:rsidR="003B6AC6" w:rsidRDefault="0003258C">
      <w:pPr>
        <w:pStyle w:val="1"/>
      </w:pPr>
      <w:r>
        <w:t xml:space="preserve">При обнаружении пожара или признаков горения (задымление, запах гари, повышение температуры и т.п.) ответственный за пожарную безопасность </w:t>
      </w:r>
    </w:p>
    <w:p w:rsidR="00A277EA" w:rsidRDefault="0003258C">
      <w:pPr>
        <w:pStyle w:val="1"/>
      </w:pPr>
      <w:r>
        <w:rPr>
          <w:b/>
          <w:bCs/>
        </w:rPr>
        <w:t>ОБЯЗАН</w:t>
      </w:r>
      <w:r>
        <w:t>: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70"/>
        </w:tabs>
      </w:pPr>
      <w:bookmarkStart w:id="30" w:name="bookmark30"/>
      <w:bookmarkEnd w:id="30"/>
      <w:r>
        <w:t xml:space="preserve">Немедленно вызвать пожарную охрану по </w:t>
      </w:r>
      <w:r>
        <w:rPr>
          <w:b/>
          <w:bCs/>
        </w:rPr>
        <w:t>телефону - 101, 112</w:t>
      </w:r>
    </w:p>
    <w:p w:rsidR="00A277EA" w:rsidRDefault="0003258C">
      <w:pPr>
        <w:pStyle w:val="1"/>
      </w:pPr>
      <w:r>
        <w:t xml:space="preserve">При вызове пожарной </w:t>
      </w:r>
      <w:r>
        <w:t xml:space="preserve">команды необходимо сообщить адрес объекта, место возникновения пожара, а также свою фамилию. Если о пожаре уже сообщил кто-то из </w:t>
      </w:r>
      <w:r>
        <w:lastRenderedPageBreak/>
        <w:t>сотрудников, то независимо от этого необходимо дублировать сообщение и поставить в известность вышестоящее руководство.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55"/>
        </w:tabs>
      </w:pPr>
      <w:bookmarkStart w:id="31" w:name="bookmark31"/>
      <w:bookmarkEnd w:id="31"/>
      <w:r>
        <w:t>В случа</w:t>
      </w:r>
      <w:r>
        <w:t>е угрозы жизни людей немедленно организовать их спасение, используя для этого имеющиеся силы и средства.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55"/>
        </w:tabs>
      </w:pPr>
      <w:bookmarkStart w:id="32" w:name="bookmark32"/>
      <w:bookmarkEnd w:id="32"/>
      <w:r>
        <w:t>Одновременно с эвакуацией воспитанников организовать тушение пожара первичными средствами пожаротушения (в случае, если нет опасности для людей).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55"/>
        </w:tabs>
      </w:pPr>
      <w:bookmarkStart w:id="33" w:name="bookmark33"/>
      <w:bookmarkEnd w:id="33"/>
      <w:r>
        <w:t>Принять, по возможности, меры по сохранности материальных ценностей.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50"/>
        </w:tabs>
      </w:pPr>
      <w:bookmarkStart w:id="34" w:name="bookmark34"/>
      <w:bookmarkEnd w:id="34"/>
      <w:r>
        <w:t>Прекратить все работы, удалить за пределы опасной зоны всех сотрудников, не участвующих в тушении пожара.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50"/>
        </w:tabs>
      </w:pPr>
      <w:bookmarkStart w:id="35" w:name="bookmark35"/>
      <w:bookmarkEnd w:id="35"/>
      <w:r>
        <w:t>Проверить включение в работу автоматических систем пожарной защиты (пожаротушение</w:t>
      </w:r>
      <w:r>
        <w:t>, оповещение людей о пожаре, управление эвакуацией и др.)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55"/>
        </w:tabs>
      </w:pPr>
      <w:bookmarkStart w:id="36" w:name="bookmark36"/>
      <w:bookmarkEnd w:id="36"/>
      <w:r>
        <w:t xml:space="preserve">При необходимости, отключить электроэнергию (за исключением систем противопожарной защиты), остановить работу оборудования, аппаратов, перекрыть коммуникации, остановить работу систем вентиляции в </w:t>
      </w:r>
      <w:proofErr w:type="gramStart"/>
      <w:r>
        <w:t>г</w:t>
      </w:r>
      <w:r>
        <w:t>орящем</w:t>
      </w:r>
      <w:proofErr w:type="gramEnd"/>
      <w:r>
        <w:t xml:space="preserve"> и смежных с ним помещениях, выполнить другие мероприятия способствующие предотвращению развития пожара и задымления здания.</w:t>
      </w:r>
    </w:p>
    <w:p w:rsidR="00A277EA" w:rsidRDefault="0003258C">
      <w:pPr>
        <w:pStyle w:val="1"/>
        <w:numPr>
          <w:ilvl w:val="0"/>
          <w:numId w:val="4"/>
        </w:numPr>
        <w:tabs>
          <w:tab w:val="left" w:pos="555"/>
        </w:tabs>
      </w:pPr>
      <w:bookmarkStart w:id="37" w:name="bookmark37"/>
      <w:bookmarkEnd w:id="37"/>
      <w:r>
        <w:t>Осуществлять общее руководство по тушению пожара до прибытия пожарной команды.</w:t>
      </w:r>
    </w:p>
    <w:p w:rsidR="00A277EA" w:rsidRDefault="0003258C">
      <w:pPr>
        <w:pStyle w:val="1"/>
      </w:pPr>
      <w:r>
        <w:t>3.9.Организовать встречу пожарных подразделени</w:t>
      </w:r>
      <w:r>
        <w:t>й, проинформировать первого прибывшего начальника пожарной команды о принятых мерах и действовать по его указанию в зависимости от обстановки.</w:t>
      </w:r>
    </w:p>
    <w:p w:rsidR="00A277EA" w:rsidRDefault="0003258C">
      <w:pPr>
        <w:pStyle w:val="1"/>
        <w:spacing w:after="380"/>
      </w:pPr>
      <w:r>
        <w:t>3.10.Прекратить все работы лишь в том случае, когда проверены все помещения, и точно установлено, что никакой опа</w:t>
      </w:r>
      <w:r>
        <w:t>сности нет.</w:t>
      </w:r>
    </w:p>
    <w:p w:rsidR="00A277EA" w:rsidRDefault="0003258C">
      <w:pPr>
        <w:pStyle w:val="1"/>
        <w:spacing w:after="180"/>
      </w:pPr>
      <w:r>
        <w:rPr>
          <w:color w:val="000000"/>
        </w:rPr>
        <w:t xml:space="preserve">С инструкцией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>:</w:t>
      </w:r>
    </w:p>
    <w:sectPr w:rsidR="00A277EA" w:rsidSect="003B6AC6">
      <w:pgSz w:w="11900" w:h="16840"/>
      <w:pgMar w:top="1130" w:right="418" w:bottom="994" w:left="1276" w:header="702" w:footer="56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58C" w:rsidRDefault="0003258C" w:rsidP="00A277EA">
      <w:r>
        <w:separator/>
      </w:r>
    </w:p>
  </w:endnote>
  <w:endnote w:type="continuationSeparator" w:id="0">
    <w:p w:rsidR="0003258C" w:rsidRDefault="0003258C" w:rsidP="00A2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58C" w:rsidRDefault="0003258C"/>
  </w:footnote>
  <w:footnote w:type="continuationSeparator" w:id="0">
    <w:p w:rsidR="0003258C" w:rsidRDefault="0003258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1AC5"/>
    <w:multiLevelType w:val="multilevel"/>
    <w:tmpl w:val="7A6CE3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152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9A0DB8"/>
    <w:multiLevelType w:val="multilevel"/>
    <w:tmpl w:val="E8BE5A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152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713C6E"/>
    <w:multiLevelType w:val="multilevel"/>
    <w:tmpl w:val="C97E9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2152E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152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F04258"/>
    <w:multiLevelType w:val="multilevel"/>
    <w:tmpl w:val="D13EC1B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152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277EA"/>
    <w:rsid w:val="0003258C"/>
    <w:rsid w:val="003B6AC6"/>
    <w:rsid w:val="00A2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77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27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A27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152E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A277EA"/>
    <w:pPr>
      <w:spacing w:after="26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277EA"/>
    <w:rPr>
      <w:rFonts w:ascii="Times New Roman" w:eastAsia="Times New Roman" w:hAnsi="Times New Roman" w:cs="Times New Roman"/>
      <w:color w:val="32152E"/>
      <w:sz w:val="28"/>
      <w:szCs w:val="28"/>
    </w:rPr>
  </w:style>
  <w:style w:type="paragraph" w:styleId="a4">
    <w:name w:val="No Spacing"/>
    <w:uiPriority w:val="1"/>
    <w:qFormat/>
    <w:rsid w:val="003B6AC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5458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ADMIN_PC</cp:lastModifiedBy>
  <cp:revision>3</cp:revision>
  <dcterms:created xsi:type="dcterms:W3CDTF">2022-01-27T10:25:00Z</dcterms:created>
  <dcterms:modified xsi:type="dcterms:W3CDTF">2022-01-27T10:30:00Z</dcterms:modified>
</cp:coreProperties>
</file>