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D1" w:rsidRPr="003B6AC6" w:rsidRDefault="00EC46D1" w:rsidP="00EC46D1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«Утверждаю»</w:t>
      </w:r>
    </w:p>
    <w:p w:rsidR="00EC46D1" w:rsidRPr="003B6AC6" w:rsidRDefault="00EC46D1" w:rsidP="00EC46D1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Заведующая МКДОУ ДС №15ГБ</w:t>
      </w:r>
    </w:p>
    <w:p w:rsidR="00EC46D1" w:rsidRDefault="00EC46D1" w:rsidP="00EC46D1">
      <w:pPr>
        <w:pStyle w:val="1"/>
        <w:spacing w:after="300"/>
        <w:ind w:firstLine="0"/>
        <w:jc w:val="center"/>
        <w:rPr>
          <w:b/>
          <w:bCs/>
        </w:rPr>
      </w:pPr>
      <w:r>
        <w:t xml:space="preserve">                                                                                  </w:t>
      </w:r>
      <w:r w:rsidRPr="00A122DE">
        <w:t xml:space="preserve">____________ </w:t>
      </w:r>
      <w:proofErr w:type="spellStart"/>
      <w:r w:rsidRPr="00A122DE">
        <w:t>Б.Х.Батырбекова</w:t>
      </w:r>
      <w:proofErr w:type="spellEnd"/>
    </w:p>
    <w:p w:rsidR="00EC46D1" w:rsidRDefault="00EC46D1">
      <w:pPr>
        <w:pStyle w:val="1"/>
        <w:spacing w:after="300"/>
        <w:ind w:firstLine="0"/>
        <w:jc w:val="center"/>
        <w:rPr>
          <w:b/>
          <w:bCs/>
        </w:rPr>
      </w:pPr>
    </w:p>
    <w:p w:rsidR="00B0740C" w:rsidRDefault="0072238B">
      <w:pPr>
        <w:pStyle w:val="1"/>
        <w:spacing w:after="300"/>
        <w:ind w:firstLine="0"/>
        <w:jc w:val="center"/>
      </w:pPr>
      <w:r>
        <w:rPr>
          <w:b/>
          <w:bCs/>
        </w:rPr>
        <w:t>Инструкция</w:t>
      </w:r>
      <w:r>
        <w:rPr>
          <w:b/>
          <w:bCs/>
        </w:rPr>
        <w:br/>
        <w:t>по применению огнетушителей.</w:t>
      </w:r>
    </w:p>
    <w:p w:rsidR="00B0740C" w:rsidRDefault="0072238B">
      <w:pPr>
        <w:pStyle w:val="11"/>
        <w:keepNext/>
        <w:keepLines/>
        <w:numPr>
          <w:ilvl w:val="0"/>
          <w:numId w:val="1"/>
        </w:numPr>
        <w:tabs>
          <w:tab w:val="left" w:pos="368"/>
        </w:tabs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Общие сведения.</w:t>
      </w:r>
      <w:bookmarkEnd w:id="1"/>
      <w:bookmarkEnd w:id="2"/>
      <w:bookmarkEnd w:id="3"/>
    </w:p>
    <w:p w:rsidR="00B0740C" w:rsidRDefault="0072238B">
      <w:pPr>
        <w:pStyle w:val="1"/>
        <w:numPr>
          <w:ilvl w:val="1"/>
          <w:numId w:val="1"/>
        </w:numPr>
        <w:tabs>
          <w:tab w:val="left" w:pos="949"/>
        </w:tabs>
        <w:jc w:val="both"/>
      </w:pPr>
      <w:bookmarkStart w:id="4" w:name="bookmark4"/>
      <w:bookmarkEnd w:id="4"/>
      <w:r>
        <w:t>Огнетушители предназначены для тушения пожаров в начальной стадии, когда очаг пожара незначительный.</w:t>
      </w:r>
    </w:p>
    <w:p w:rsidR="00B0740C" w:rsidRDefault="0072238B">
      <w:pPr>
        <w:pStyle w:val="1"/>
        <w:jc w:val="both"/>
      </w:pPr>
      <w:bookmarkStart w:id="5" w:name="bookmark5"/>
      <w:r>
        <w:t>1</w:t>
      </w:r>
      <w:bookmarkEnd w:id="5"/>
      <w:r>
        <w:t xml:space="preserve">.2 Огнетушители должны </w:t>
      </w:r>
      <w:r>
        <w:t xml:space="preserve">размещаться в </w:t>
      </w:r>
      <w:proofErr w:type="gramStart"/>
      <w:r>
        <w:t>легко доступных</w:t>
      </w:r>
      <w:proofErr w:type="gramEnd"/>
      <w:r>
        <w:t xml:space="preserve"> и заметных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приборов.</w:t>
      </w:r>
    </w:p>
    <w:p w:rsidR="00B0740C" w:rsidRDefault="0072238B">
      <w:pPr>
        <w:pStyle w:val="1"/>
        <w:numPr>
          <w:ilvl w:val="0"/>
          <w:numId w:val="2"/>
        </w:numPr>
        <w:tabs>
          <w:tab w:val="left" w:pos="954"/>
        </w:tabs>
        <w:jc w:val="both"/>
      </w:pPr>
      <w:bookmarkStart w:id="6" w:name="bookmark6"/>
      <w:bookmarkEnd w:id="6"/>
      <w:r>
        <w:t>При размещении огнетушителей не должны ухудшатьс</w:t>
      </w:r>
      <w:r>
        <w:t>я условия эвакуации людей.</w:t>
      </w:r>
    </w:p>
    <w:p w:rsidR="00B0740C" w:rsidRDefault="0072238B">
      <w:pPr>
        <w:pStyle w:val="1"/>
        <w:numPr>
          <w:ilvl w:val="0"/>
          <w:numId w:val="2"/>
        </w:numPr>
        <w:tabs>
          <w:tab w:val="left" w:pos="949"/>
        </w:tabs>
        <w:jc w:val="both"/>
      </w:pPr>
      <w:bookmarkStart w:id="7" w:name="bookmark7"/>
      <w:bookmarkEnd w:id="7"/>
      <w:r>
        <w:t>Огнетушители должны размещаться путем навески на вертикальные конструкции на высоте не более 1,5 от уровня пола до нижнего торца огнетушителя.</w:t>
      </w:r>
    </w:p>
    <w:p w:rsidR="00B0740C" w:rsidRDefault="0072238B">
      <w:pPr>
        <w:pStyle w:val="1"/>
        <w:numPr>
          <w:ilvl w:val="0"/>
          <w:numId w:val="2"/>
        </w:numPr>
        <w:tabs>
          <w:tab w:val="left" w:pos="954"/>
        </w:tabs>
        <w:jc w:val="both"/>
      </w:pPr>
      <w:bookmarkStart w:id="8" w:name="bookmark8"/>
      <w:bookmarkEnd w:id="8"/>
      <w:r>
        <w:t>Места расположения огнетушителей должны указываться в планах эвакуации. Внешнее оформл</w:t>
      </w:r>
      <w:r>
        <w:t>ение и указательные знаки должны соответствовать требованиям ГОСТ.</w:t>
      </w:r>
    </w:p>
    <w:p w:rsidR="00B0740C" w:rsidRDefault="0072238B">
      <w:pPr>
        <w:pStyle w:val="1"/>
        <w:numPr>
          <w:ilvl w:val="0"/>
          <w:numId w:val="2"/>
        </w:numPr>
        <w:tabs>
          <w:tab w:val="left" w:pos="944"/>
        </w:tabs>
        <w:jc w:val="both"/>
      </w:pPr>
      <w:bookmarkStart w:id="9" w:name="bookmark9"/>
      <w:bookmarkEnd w:id="9"/>
      <w:r>
        <w:t>Переносные огнетушители, используемые в МАДОУ, подразделяются на следующие виды: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52"/>
        </w:tabs>
        <w:jc w:val="both"/>
      </w:pPr>
      <w:bookmarkStart w:id="10" w:name="bookmark10"/>
      <w:bookmarkEnd w:id="10"/>
      <w:r>
        <w:t>порошковые (ОП-4(3));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52"/>
        </w:tabs>
        <w:jc w:val="both"/>
      </w:pPr>
      <w:bookmarkStart w:id="11" w:name="bookmark11"/>
      <w:bookmarkEnd w:id="11"/>
      <w:r>
        <w:t>углекислотные (ОУ-2).</w:t>
      </w:r>
    </w:p>
    <w:p w:rsidR="00B0740C" w:rsidRDefault="0072238B">
      <w:pPr>
        <w:pStyle w:val="11"/>
        <w:keepNext/>
        <w:keepLines/>
        <w:numPr>
          <w:ilvl w:val="0"/>
          <w:numId w:val="1"/>
        </w:numPr>
        <w:tabs>
          <w:tab w:val="left" w:pos="899"/>
        </w:tabs>
        <w:ind w:left="1180" w:hanging="700"/>
        <w:jc w:val="both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r>
        <w:t xml:space="preserve">Действия сотрудника МДОУ в случае пожара или признаков горения </w:t>
      </w:r>
      <w:r>
        <w:t>(задымление, запах гари, повышение температуры и т.п.):</w:t>
      </w:r>
      <w:bookmarkEnd w:id="13"/>
      <w:bookmarkEnd w:id="14"/>
      <w:bookmarkEnd w:id="15"/>
    </w:p>
    <w:p w:rsidR="00B0740C" w:rsidRDefault="0072238B">
      <w:pPr>
        <w:pStyle w:val="1"/>
        <w:numPr>
          <w:ilvl w:val="1"/>
          <w:numId w:val="1"/>
        </w:numPr>
        <w:tabs>
          <w:tab w:val="left" w:pos="969"/>
        </w:tabs>
        <w:jc w:val="both"/>
      </w:pPr>
      <w:bookmarkStart w:id="16" w:name="bookmark16"/>
      <w:bookmarkEnd w:id="16"/>
      <w:r>
        <w:t>Прекратить работу;</w:t>
      </w:r>
    </w:p>
    <w:p w:rsidR="00B0740C" w:rsidRDefault="0072238B">
      <w:pPr>
        <w:pStyle w:val="1"/>
        <w:numPr>
          <w:ilvl w:val="1"/>
          <w:numId w:val="1"/>
        </w:numPr>
        <w:tabs>
          <w:tab w:val="left" w:pos="969"/>
        </w:tabs>
        <w:jc w:val="both"/>
      </w:pPr>
      <w:bookmarkStart w:id="17" w:name="bookmark17"/>
      <w:bookmarkEnd w:id="17"/>
      <w:r>
        <w:t>Отключить электрооборудование;</w:t>
      </w:r>
    </w:p>
    <w:p w:rsidR="00B0740C" w:rsidRDefault="0072238B">
      <w:pPr>
        <w:pStyle w:val="1"/>
        <w:numPr>
          <w:ilvl w:val="1"/>
          <w:numId w:val="1"/>
        </w:numPr>
        <w:tabs>
          <w:tab w:val="left" w:pos="949"/>
        </w:tabs>
        <w:jc w:val="both"/>
      </w:pPr>
      <w:bookmarkStart w:id="18" w:name="bookmark18"/>
      <w:bookmarkEnd w:id="18"/>
      <w:r>
        <w:t xml:space="preserve">Сообщить о происшедшем по телефону 01 или с мобильного телефона 112 в пожарную охрану, при этом необходимо назвать адрес объекта, место возникновения </w:t>
      </w:r>
      <w:r>
        <w:t>пожара, свою фамилию;</w:t>
      </w:r>
    </w:p>
    <w:p w:rsidR="00B0740C" w:rsidRDefault="0072238B">
      <w:pPr>
        <w:pStyle w:val="1"/>
        <w:numPr>
          <w:ilvl w:val="1"/>
          <w:numId w:val="1"/>
        </w:numPr>
        <w:tabs>
          <w:tab w:val="left" w:pos="944"/>
        </w:tabs>
        <w:jc w:val="both"/>
      </w:pPr>
      <w:bookmarkStart w:id="19" w:name="bookmark19"/>
      <w:bookmarkEnd w:id="19"/>
      <w:r>
        <w:t>Принять по возможности меры по эвакуации воспитанников и сотрудников, тушению пожара первичными средствами пожаротушения, сохранности товарно-материальных ценностей.</w:t>
      </w:r>
    </w:p>
    <w:p w:rsidR="00B0740C" w:rsidRDefault="0072238B">
      <w:pPr>
        <w:pStyle w:val="11"/>
        <w:keepNext/>
        <w:keepLines/>
        <w:numPr>
          <w:ilvl w:val="0"/>
          <w:numId w:val="1"/>
        </w:numPr>
        <w:tabs>
          <w:tab w:val="left" w:pos="387"/>
        </w:tabs>
      </w:pPr>
      <w:bookmarkStart w:id="20" w:name="bookmark22"/>
      <w:bookmarkStart w:id="21" w:name="bookmark20"/>
      <w:bookmarkStart w:id="22" w:name="bookmark21"/>
      <w:bookmarkStart w:id="23" w:name="bookmark23"/>
      <w:bookmarkEnd w:id="20"/>
      <w:r>
        <w:t>Сравнительная характеристика ОП и ОУ и особенности тушения</w:t>
      </w:r>
      <w:r>
        <w:br/>
        <w:t>пожаров и</w:t>
      </w:r>
      <w:r>
        <w:t xml:space="preserve"> возгораний.</w:t>
      </w:r>
      <w:bookmarkEnd w:id="21"/>
      <w:bookmarkEnd w:id="22"/>
      <w:bookmarkEnd w:id="23"/>
    </w:p>
    <w:p w:rsidR="00B0740C" w:rsidRDefault="0072238B">
      <w:pPr>
        <w:pStyle w:val="1"/>
        <w:numPr>
          <w:ilvl w:val="1"/>
          <w:numId w:val="1"/>
        </w:numPr>
        <w:tabs>
          <w:tab w:val="left" w:pos="964"/>
        </w:tabs>
        <w:jc w:val="both"/>
      </w:pPr>
      <w:bookmarkStart w:id="24" w:name="bookmark24"/>
      <w:bookmarkEnd w:id="24"/>
      <w:r>
        <w:t>Порошковый огнетушитель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42"/>
        </w:tabs>
        <w:jc w:val="both"/>
      </w:pPr>
      <w:bookmarkStart w:id="25" w:name="bookmark25"/>
      <w:bookmarkEnd w:id="25"/>
      <w:r>
        <w:t>Порошковые огнетушители обладают очень высокой способностью и универсальностью действия, способны тушить любые материалы (твердые вещества, горючие жидкости, газы, электроустановки, находящихся под напряжением до 1000 В</w:t>
      </w:r>
      <w:r>
        <w:t xml:space="preserve">), в том числе можно тушить и </w:t>
      </w:r>
      <w:proofErr w:type="gramStart"/>
      <w:r>
        <w:t>материалы</w:t>
      </w:r>
      <w:proofErr w:type="gramEnd"/>
      <w:r>
        <w:t xml:space="preserve"> не тушимые всеми другими средствами (термиты, щелочные металлы);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577"/>
        </w:tabs>
        <w:jc w:val="both"/>
      </w:pPr>
      <w:bookmarkStart w:id="26" w:name="bookmark26"/>
      <w:bookmarkEnd w:id="26"/>
      <w:r>
        <w:lastRenderedPageBreak/>
        <w:t>Не предназначены для тушения загораний веществ, горение которых может происходить без доступа воздуха (алюминий, магний, их сплавы, натрий, калий);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577"/>
        </w:tabs>
        <w:jc w:val="both"/>
      </w:pPr>
      <w:bookmarkStart w:id="27" w:name="bookmark27"/>
      <w:bookmarkEnd w:id="27"/>
      <w:r>
        <w:t>Огн</w:t>
      </w:r>
      <w:r>
        <w:t xml:space="preserve">етушащий эффект: охлаждение зоны горения из-за расхода теплоты на нагревание и разложение частиц порошка, разбавление горючей среды частицами порошка и продуктами его разложения; эффект </w:t>
      </w:r>
      <w:proofErr w:type="spellStart"/>
      <w:r>
        <w:t>огнепреграждения</w:t>
      </w:r>
      <w:proofErr w:type="spellEnd"/>
      <w:r>
        <w:t xml:space="preserve"> при поверхностном тушении.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592"/>
        </w:tabs>
        <w:jc w:val="both"/>
      </w:pPr>
      <w:bookmarkStart w:id="28" w:name="bookmark28"/>
      <w:bookmarkEnd w:id="28"/>
      <w:r>
        <w:t>Время выброса порошка сост</w:t>
      </w:r>
      <w:r>
        <w:t>авляет от 6 до 15 секунд.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770"/>
        </w:tabs>
        <w:jc w:val="both"/>
      </w:pPr>
      <w:bookmarkStart w:id="29" w:name="bookmark29"/>
      <w:bookmarkEnd w:id="29"/>
      <w:r>
        <w:t xml:space="preserve">При тушении порошковыми огнетушителями загораний огонь ликвидируется, как только зона горения будет окружена облаком порошка требуемой концентрации, кроме того, облако порошка обладает экранирующим свойством, что дает возможность </w:t>
      </w:r>
      <w:r>
        <w:t>подойти к горящему объекту на близкое расстояние.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582"/>
        </w:tabs>
        <w:jc w:val="both"/>
      </w:pPr>
      <w:bookmarkStart w:id="30" w:name="bookmark30"/>
      <w:bookmarkEnd w:id="30"/>
      <w:r>
        <w:t>В самом начале тушения нельзя слишком близко подходить к очагу пожара, так как из-за высокой скорости порошковой струи происходит сильный подсос (</w:t>
      </w:r>
      <w:proofErr w:type="spellStart"/>
      <w:r>
        <w:t>эжекция</w:t>
      </w:r>
      <w:proofErr w:type="spellEnd"/>
      <w:r>
        <w:t>) воздуха, который только раздувает пламя над очагом.</w:t>
      </w:r>
      <w:r>
        <w:t xml:space="preserve"> Кроме того, при тушении с малого расстояния может произойти разбрасывание или разбрызгивание горящих материалов мощной струей порошка, что приведет не к тушению, а к увеличению площади очага пожара. Рекомендуется начинать тушение на расстоянии с 3 метров.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988"/>
        </w:tabs>
        <w:jc w:val="both"/>
      </w:pPr>
      <w:bookmarkStart w:id="31" w:name="bookmark31"/>
      <w:bookmarkEnd w:id="31"/>
      <w:r>
        <w:t>Порошковыми огнетушителями не разрешается тушить электрооборудование, находящееся под напряжением выше 1000 В.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770"/>
        </w:tabs>
        <w:jc w:val="both"/>
      </w:pPr>
      <w:bookmarkStart w:id="32" w:name="bookmark32"/>
      <w:bookmarkEnd w:id="32"/>
      <w:r>
        <w:t>Не следует использовать порошковые огнетушители для защиты оборудования, которое может выйти из строя при попадании порошка (некоторые виды элек</w:t>
      </w:r>
      <w:r>
        <w:t>тронного оборудования, электрические машины коллекторного типа и т.д.).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582"/>
        </w:tabs>
        <w:jc w:val="both"/>
      </w:pPr>
      <w:bookmarkStart w:id="33" w:name="bookmark33"/>
      <w:bookmarkEnd w:id="33"/>
      <w:r>
        <w:t>Порошковые огнетушители из-за высокой запыленности во время их работы и, как следствие, резко ухудшающейся видимости очага пожара и путей эвакуации, а также раздражающего действия поро</w:t>
      </w:r>
      <w:r>
        <w:t>шка на органы дыхания, не рекомендуется применять в помещениях малого объема (менее 40 куб. м, т.е. менее 13,5 кв</w:t>
      </w:r>
      <w:proofErr w:type="gramStart"/>
      <w:r>
        <w:t>.м</w:t>
      </w:r>
      <w:proofErr w:type="gramEnd"/>
      <w:r>
        <w:t>)).</w:t>
      </w:r>
    </w:p>
    <w:p w:rsidR="00B0740C" w:rsidRDefault="0072238B">
      <w:pPr>
        <w:pStyle w:val="1"/>
        <w:numPr>
          <w:ilvl w:val="1"/>
          <w:numId w:val="1"/>
        </w:numPr>
        <w:tabs>
          <w:tab w:val="left" w:pos="988"/>
        </w:tabs>
        <w:ind w:firstLine="460"/>
        <w:jc w:val="both"/>
      </w:pPr>
      <w:bookmarkStart w:id="34" w:name="bookmark34"/>
      <w:bookmarkEnd w:id="34"/>
      <w:r>
        <w:t>Углекислотный огнетушитель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770"/>
        </w:tabs>
        <w:jc w:val="both"/>
      </w:pPr>
      <w:bookmarkStart w:id="35" w:name="bookmark35"/>
      <w:bookmarkEnd w:id="35"/>
      <w:r>
        <w:t>Огнетушители углекислотные предназначены для тушения загораний различных веществ, горение которых не может про</w:t>
      </w:r>
      <w:r>
        <w:t>исходить без доступа воздуха: неоценимо их действие при тушении загораний электроустановок, находящихся под напряжением до 1000</w:t>
      </w:r>
      <w:proofErr w:type="gramStart"/>
      <w:r>
        <w:t xml:space="preserve"> В</w:t>
      </w:r>
      <w:proofErr w:type="gramEnd"/>
      <w:r>
        <w:t>, т.к. способны охлаждать горящую поверхность, ускоряя тем самым тушение пожара, а так же при тушении электроприборов и всего т</w:t>
      </w:r>
      <w:r>
        <w:t>ого, что может быть испорчено водой, пеной или порошком.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577"/>
        </w:tabs>
        <w:jc w:val="both"/>
      </w:pPr>
      <w:bookmarkStart w:id="36" w:name="bookmark36"/>
      <w:bookmarkEnd w:id="36"/>
      <w:r>
        <w:t>При работе углекислотных огнетушителей всех типов запрещается держать раструб незащищенной рукой, так как при выходе углекислоты образуется снегообразная масса с температурой минус 60-70</w:t>
      </w:r>
      <w:proofErr w:type="gramStart"/>
      <w:r>
        <w:t>°С</w:t>
      </w:r>
      <w:proofErr w:type="gramEnd"/>
      <w:r>
        <w:t xml:space="preserve"> и возможно</w:t>
      </w:r>
      <w:r>
        <w:t xml:space="preserve"> обморожение рук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577"/>
        </w:tabs>
        <w:jc w:val="both"/>
      </w:pPr>
      <w:bookmarkStart w:id="37" w:name="bookmark37"/>
      <w:bookmarkEnd w:id="37"/>
      <w:r>
        <w:t xml:space="preserve">При использовании углекислотных огнетушителей необходимо иметь в виду, что углекислота в больших концентрациях к объему помещения может вызвать отравления персонала, поэтому после применения углекислотных огнетушителей небольшие помещения </w:t>
      </w:r>
      <w:r>
        <w:t>следует проветрить.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766"/>
        </w:tabs>
      </w:pPr>
      <w:bookmarkStart w:id="38" w:name="bookmark38"/>
      <w:bookmarkEnd w:id="38"/>
      <w:r>
        <w:t>При тушении электроустановок, находящихся под напряжением, не допускается подводить раструб ближе 1 м до электроустановки и пламени.</w:t>
      </w:r>
    </w:p>
    <w:p w:rsidR="00B0740C" w:rsidRDefault="0072238B">
      <w:pPr>
        <w:pStyle w:val="11"/>
        <w:keepNext/>
        <w:keepLines/>
        <w:numPr>
          <w:ilvl w:val="0"/>
          <w:numId w:val="1"/>
        </w:numPr>
        <w:tabs>
          <w:tab w:val="left" w:pos="382"/>
        </w:tabs>
      </w:pPr>
      <w:bookmarkStart w:id="39" w:name="bookmark41"/>
      <w:bookmarkStart w:id="40" w:name="bookmark39"/>
      <w:bookmarkStart w:id="41" w:name="bookmark40"/>
      <w:bookmarkStart w:id="42" w:name="bookmark42"/>
      <w:bookmarkEnd w:id="39"/>
      <w:r>
        <w:lastRenderedPageBreak/>
        <w:t>Приведение в действие огнетушителя.</w:t>
      </w:r>
      <w:bookmarkEnd w:id="40"/>
      <w:bookmarkEnd w:id="41"/>
      <w:bookmarkEnd w:id="42"/>
    </w:p>
    <w:p w:rsidR="00B0740C" w:rsidRDefault="0072238B">
      <w:pPr>
        <w:pStyle w:val="1"/>
        <w:numPr>
          <w:ilvl w:val="1"/>
          <w:numId w:val="1"/>
        </w:numPr>
        <w:tabs>
          <w:tab w:val="left" w:pos="969"/>
        </w:tabs>
      </w:pPr>
      <w:bookmarkStart w:id="43" w:name="bookmark43"/>
      <w:bookmarkEnd w:id="43"/>
      <w:r>
        <w:t>Порошковый огнетушитель.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37"/>
        </w:tabs>
        <w:jc w:val="both"/>
      </w:pPr>
      <w:bookmarkStart w:id="44" w:name="bookmark44"/>
      <w:bookmarkEnd w:id="44"/>
      <w:r>
        <w:t>Для приведения в действие ручных порошковы</w:t>
      </w:r>
      <w:r>
        <w:t>х огнетушителей необходимо поднести огнетушитель к очагу пожара, сорвать пломбу, выдернуть чеку, нажать на рычаг, направить струю порошка в огонь, начиная тушение с 3 м. Для прекращения подачи струи порошка достаточно отпустить рычаг.</w:t>
      </w:r>
    </w:p>
    <w:p w:rsidR="00B0740C" w:rsidRDefault="0072238B">
      <w:pPr>
        <w:pStyle w:val="1"/>
        <w:jc w:val="both"/>
      </w:pPr>
      <w:r>
        <w:t>-. Допускается многок</w:t>
      </w:r>
      <w:r>
        <w:t>ратное пользование и прерывистое действие.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37"/>
        </w:tabs>
        <w:jc w:val="both"/>
      </w:pPr>
      <w:bookmarkStart w:id="45" w:name="bookmark45"/>
      <w:bookmarkEnd w:id="45"/>
      <w:r>
        <w:t>Струю огнетушащего порошка направлять под углом 20-30</w:t>
      </w:r>
      <w:proofErr w:type="gramStart"/>
      <w:r>
        <w:t xml:space="preserve"> °С</w:t>
      </w:r>
      <w:proofErr w:type="gramEnd"/>
      <w:r>
        <w:t xml:space="preserve"> к горящей поверхности.</w:t>
      </w:r>
    </w:p>
    <w:p w:rsidR="00B0740C" w:rsidRDefault="0072238B">
      <w:pPr>
        <w:pStyle w:val="1"/>
        <w:numPr>
          <w:ilvl w:val="1"/>
          <w:numId w:val="1"/>
        </w:numPr>
        <w:tabs>
          <w:tab w:val="left" w:pos="969"/>
        </w:tabs>
        <w:jc w:val="both"/>
      </w:pPr>
      <w:bookmarkStart w:id="46" w:name="bookmark46"/>
      <w:bookmarkEnd w:id="46"/>
      <w:r>
        <w:t>Углекислотный огнетушитель</w:t>
      </w:r>
    </w:p>
    <w:p w:rsidR="00B0740C" w:rsidRDefault="0072238B">
      <w:pPr>
        <w:pStyle w:val="1"/>
        <w:jc w:val="both"/>
      </w:pPr>
      <w:r>
        <w:t>При открывании запорно-пускового устройства (нажатии на рычаг</w:t>
      </w:r>
      <w:proofErr w:type="gramStart"/>
      <w:r>
        <w:t>2</w:t>
      </w:r>
      <w:proofErr w:type="gramEnd"/>
      <w:r>
        <w:t xml:space="preserve">), заряд углекислоты по сифонной трубке 3 </w:t>
      </w:r>
      <w:r>
        <w:t xml:space="preserve">поступает к раструбу 4. При этом происходит переход двуокиси углерода из сжиженного состояния в </w:t>
      </w:r>
      <w:proofErr w:type="gramStart"/>
      <w:r>
        <w:t>твердое</w:t>
      </w:r>
      <w:proofErr w:type="gramEnd"/>
      <w:r>
        <w:t xml:space="preserve"> (снегообразное), сопровождающийся резким понижением температуры до минус 70°С.</w:t>
      </w:r>
    </w:p>
    <w:p w:rsidR="00B0740C" w:rsidRDefault="0072238B">
      <w:pPr>
        <w:pStyle w:val="1"/>
        <w:jc w:val="both"/>
      </w:pPr>
      <w:r>
        <w:t xml:space="preserve">Огнетушащее действие углекислоты основано на охлаждении зоны горения и </w:t>
      </w:r>
      <w:r>
        <w:t xml:space="preserve">разбавлении горючей </w:t>
      </w:r>
      <w:proofErr w:type="spellStart"/>
      <w:r>
        <w:t>парогазовоздушной</w:t>
      </w:r>
      <w:proofErr w:type="spellEnd"/>
      <w:r>
        <w:t xml:space="preserve"> среды инертным (негорючим) веществом до концентраций, при которых происходит прекращение реакции горения.</w:t>
      </w:r>
    </w:p>
    <w:p w:rsidR="00B0740C" w:rsidRDefault="0072238B">
      <w:pPr>
        <w:pStyle w:val="1"/>
        <w:jc w:val="both"/>
      </w:pPr>
      <w:r>
        <w:t>Для приведения огнетушителя в действие необходимо:</w:t>
      </w:r>
    </w:p>
    <w:p w:rsidR="00B0740C" w:rsidRDefault="0072238B">
      <w:pPr>
        <w:pStyle w:val="1"/>
        <w:numPr>
          <w:ilvl w:val="0"/>
          <w:numId w:val="4"/>
        </w:numPr>
        <w:tabs>
          <w:tab w:val="left" w:pos="766"/>
        </w:tabs>
        <w:jc w:val="both"/>
      </w:pPr>
      <w:bookmarkStart w:id="47" w:name="bookmark47"/>
      <w:bookmarkEnd w:id="47"/>
      <w:r>
        <w:t>Сорвать пломбу, выдернуть чеку 6.</w:t>
      </w:r>
    </w:p>
    <w:p w:rsidR="00B0740C" w:rsidRDefault="0072238B">
      <w:pPr>
        <w:pStyle w:val="1"/>
        <w:numPr>
          <w:ilvl w:val="0"/>
          <w:numId w:val="4"/>
        </w:numPr>
        <w:tabs>
          <w:tab w:val="left" w:pos="766"/>
        </w:tabs>
      </w:pPr>
      <w:bookmarkStart w:id="48" w:name="bookmark48"/>
      <w:bookmarkEnd w:id="48"/>
      <w:r>
        <w:t>Перевести раструб 4 в удобн</w:t>
      </w:r>
      <w:r>
        <w:t xml:space="preserve">ое для оператора положение, направив его </w:t>
      </w:r>
      <w:proofErr w:type="gramStart"/>
      <w:r>
        <w:t>на</w:t>
      </w:r>
      <w:proofErr w:type="gramEnd"/>
    </w:p>
    <w:p w:rsidR="00B0740C" w:rsidRDefault="0072238B">
      <w:pPr>
        <w:pStyle w:val="1"/>
        <w:ind w:left="1280" w:firstLine="0"/>
      </w:pPr>
      <w:r>
        <w:t>очаг пожара, подойти к очагу пожара на безопасное расстояние.</w:t>
      </w:r>
    </w:p>
    <w:p w:rsidR="00B0740C" w:rsidRDefault="0072238B">
      <w:pPr>
        <w:pStyle w:val="1"/>
        <w:numPr>
          <w:ilvl w:val="0"/>
          <w:numId w:val="4"/>
        </w:numPr>
        <w:tabs>
          <w:tab w:val="left" w:pos="766"/>
        </w:tabs>
        <w:jc w:val="both"/>
      </w:pPr>
      <w:bookmarkStart w:id="49" w:name="bookmark49"/>
      <w:bookmarkEnd w:id="49"/>
      <w:r>
        <w:t>Нажать на рычаг 2.</w:t>
      </w:r>
    </w:p>
    <w:p w:rsidR="00B0740C" w:rsidRDefault="0072238B">
      <w:pPr>
        <w:pStyle w:val="1"/>
        <w:numPr>
          <w:ilvl w:val="0"/>
          <w:numId w:val="4"/>
        </w:numPr>
        <w:tabs>
          <w:tab w:val="left" w:pos="766"/>
        </w:tabs>
      </w:pPr>
      <w:bookmarkStart w:id="50" w:name="bookmark50"/>
      <w:bookmarkEnd w:id="50"/>
      <w:r>
        <w:t>Рычаг позволяет прерывать подачу углекислоты, т.о. допускается</w:t>
      </w:r>
    </w:p>
    <w:p w:rsidR="00B0740C" w:rsidRDefault="0072238B">
      <w:pPr>
        <w:pStyle w:val="1"/>
        <w:ind w:left="1280" w:firstLine="0"/>
      </w:pPr>
      <w:r>
        <w:t>многократное пользование и прерывистое действие.</w:t>
      </w:r>
    </w:p>
    <w:p w:rsidR="00B0740C" w:rsidRDefault="0072238B">
      <w:pPr>
        <w:pStyle w:val="11"/>
        <w:keepNext/>
        <w:keepLines/>
        <w:numPr>
          <w:ilvl w:val="0"/>
          <w:numId w:val="4"/>
        </w:numPr>
        <w:tabs>
          <w:tab w:val="left" w:pos="387"/>
        </w:tabs>
      </w:pPr>
      <w:bookmarkStart w:id="51" w:name="bookmark53"/>
      <w:bookmarkStart w:id="52" w:name="bookmark51"/>
      <w:bookmarkStart w:id="53" w:name="bookmark52"/>
      <w:bookmarkStart w:id="54" w:name="bookmark54"/>
      <w:bookmarkEnd w:id="51"/>
      <w:r>
        <w:t>Недостатки огнетуши</w:t>
      </w:r>
      <w:r>
        <w:t>телей.</w:t>
      </w:r>
      <w:bookmarkEnd w:id="52"/>
      <w:bookmarkEnd w:id="53"/>
      <w:bookmarkEnd w:id="54"/>
    </w:p>
    <w:p w:rsidR="00B0740C" w:rsidRDefault="0072238B">
      <w:pPr>
        <w:pStyle w:val="1"/>
        <w:numPr>
          <w:ilvl w:val="1"/>
          <w:numId w:val="4"/>
        </w:numPr>
        <w:tabs>
          <w:tab w:val="left" w:pos="959"/>
        </w:tabs>
      </w:pPr>
      <w:bookmarkStart w:id="55" w:name="bookmark55"/>
      <w:bookmarkEnd w:id="55"/>
      <w:r>
        <w:t>Порошковый огнетушитель: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37"/>
        </w:tabs>
        <w:jc w:val="both"/>
      </w:pPr>
      <w:bookmarkStart w:id="56" w:name="bookmark56"/>
      <w:bookmarkEnd w:id="56"/>
      <w:r>
        <w:t>отсутствие при тушении охлаждающего эффекта, что может привести к повторному самовоспламенению уже потушенного горючего от нагретых поверхностей;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42"/>
        </w:tabs>
        <w:jc w:val="both"/>
      </w:pPr>
      <w:bookmarkStart w:id="57" w:name="bookmark57"/>
      <w:bookmarkEnd w:id="57"/>
      <w:r>
        <w:t>сложность тушения пожара из-за резкого ухудшения видимости очага и эвакуационн</w:t>
      </w:r>
      <w:r>
        <w:t>ых выходов (особенно в помещениях небольшого объема);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37"/>
        </w:tabs>
        <w:jc w:val="both"/>
      </w:pPr>
      <w:bookmarkStart w:id="58" w:name="bookmark58"/>
      <w:bookmarkEnd w:id="58"/>
      <w:r>
        <w:t>опасность для здоровья людей ввиду образования порошкового облака в процессе тушения;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282"/>
        </w:tabs>
        <w:ind w:firstLine="0"/>
      </w:pPr>
      <w:bookmarkStart w:id="59" w:name="bookmark59"/>
      <w:bookmarkEnd w:id="59"/>
      <w:r>
        <w:t>нанесение ущерба оборудованию и материалам из-за значительного загрязнения порошком поверхностей;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272"/>
        </w:tabs>
        <w:ind w:firstLine="0"/>
      </w:pPr>
      <w:bookmarkStart w:id="60" w:name="bookmark60"/>
      <w:bookmarkEnd w:id="60"/>
      <w:r>
        <w:t>возможность отказо</w:t>
      </w:r>
      <w:r>
        <w:t xml:space="preserve">в в работе вследствие образования пробок из-за способности к </w:t>
      </w:r>
      <w:proofErr w:type="spellStart"/>
      <w:r>
        <w:t>комкованию</w:t>
      </w:r>
      <w:proofErr w:type="spellEnd"/>
      <w:r>
        <w:t xml:space="preserve"> и слеживанию порошков при хранении;</w:t>
      </w:r>
    </w:p>
    <w:p w:rsidR="00B0740C" w:rsidRDefault="0072238B">
      <w:pPr>
        <w:pStyle w:val="1"/>
        <w:numPr>
          <w:ilvl w:val="1"/>
          <w:numId w:val="4"/>
        </w:numPr>
        <w:tabs>
          <w:tab w:val="left" w:pos="959"/>
        </w:tabs>
      </w:pPr>
      <w:bookmarkStart w:id="61" w:name="bookmark61"/>
      <w:bookmarkEnd w:id="61"/>
      <w:r>
        <w:t>Углекислотный огнетушитель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52"/>
        </w:tabs>
      </w:pPr>
      <w:bookmarkStart w:id="62" w:name="bookmark62"/>
      <w:bookmarkEnd w:id="62"/>
      <w:r>
        <w:t>в больших концентрациях углекислота опасна для здоровья людей;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19"/>
        </w:tabs>
        <w:jc w:val="both"/>
      </w:pPr>
      <w:bookmarkStart w:id="63" w:name="bookmark63"/>
      <w:bookmarkEnd w:id="63"/>
      <w:r>
        <w:t xml:space="preserve">возможность появления значительных тепловых напряжений в </w:t>
      </w:r>
      <w:r>
        <w:t xml:space="preserve">конструкциях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воздействия</w:t>
      </w:r>
      <w:proofErr w:type="gramEnd"/>
      <w:r>
        <w:t xml:space="preserve"> на них огнетушащего вещества с относительно низкой минусовой температурой и в результате потеря ими несущей способности;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19"/>
        </w:tabs>
        <w:jc w:val="both"/>
      </w:pPr>
      <w:bookmarkStart w:id="64" w:name="bookmark64"/>
      <w:bookmarkEnd w:id="64"/>
      <w:r>
        <w:t>возможность появления разрядов статического электричества на раструбе при выходе огнетушащего состава из о</w:t>
      </w:r>
      <w:r>
        <w:t>гнетушителя;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65" w:name="bookmark65"/>
      <w:bookmarkEnd w:id="65"/>
      <w:r>
        <w:t>опасность обморожения при соприкосновении с металлическими деталями огнетушителя или струей;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24"/>
        </w:tabs>
        <w:jc w:val="both"/>
      </w:pPr>
      <w:bookmarkStart w:id="66" w:name="bookmark66"/>
      <w:bookmarkEnd w:id="66"/>
      <w:r>
        <w:lastRenderedPageBreak/>
        <w:t>сильная зависимость интенсивности выхода огнетушащего вещества от температуры окружающей среды.</w:t>
      </w:r>
    </w:p>
    <w:p w:rsidR="00B0740C" w:rsidRDefault="0072238B">
      <w:pPr>
        <w:pStyle w:val="11"/>
        <w:keepNext/>
        <w:keepLines/>
        <w:numPr>
          <w:ilvl w:val="0"/>
          <w:numId w:val="4"/>
        </w:numPr>
        <w:tabs>
          <w:tab w:val="left" w:pos="369"/>
        </w:tabs>
      </w:pPr>
      <w:bookmarkStart w:id="67" w:name="bookmark69"/>
      <w:bookmarkStart w:id="68" w:name="bookmark67"/>
      <w:bookmarkStart w:id="69" w:name="bookmark68"/>
      <w:bookmarkStart w:id="70" w:name="bookmark70"/>
      <w:bookmarkEnd w:id="67"/>
      <w:r>
        <w:t>Общие особенности использования огнетушителей</w:t>
      </w:r>
      <w:bookmarkEnd w:id="68"/>
      <w:bookmarkEnd w:id="69"/>
      <w:bookmarkEnd w:id="70"/>
    </w:p>
    <w:p w:rsidR="00B0740C" w:rsidRDefault="0072238B">
      <w:pPr>
        <w:pStyle w:val="1"/>
        <w:numPr>
          <w:ilvl w:val="1"/>
          <w:numId w:val="4"/>
        </w:numPr>
        <w:tabs>
          <w:tab w:val="left" w:pos="946"/>
        </w:tabs>
        <w:jc w:val="both"/>
      </w:pPr>
      <w:bookmarkStart w:id="71" w:name="bookmark71"/>
      <w:bookmarkEnd w:id="71"/>
      <w:r>
        <w:t>Не разре</w:t>
      </w:r>
      <w:r>
        <w:t>шается: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24"/>
        </w:tabs>
        <w:jc w:val="both"/>
      </w:pPr>
      <w:bookmarkStart w:id="72" w:name="bookmark72"/>
      <w:bookmarkEnd w:id="72"/>
      <w:r>
        <w:t>Эксплуатировать огнетушитель при появлении вмятин, вздутий или трещин на корпусе огнетушителя, на запорно-пусковой головке или на накидной гайке, а также при нарушении герметичности соединений узлов огнетушителя или при неисправности индикатора дав</w:t>
      </w:r>
      <w:r>
        <w:t>ления.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19"/>
        </w:tabs>
        <w:jc w:val="both"/>
      </w:pPr>
      <w:bookmarkStart w:id="73" w:name="bookmark73"/>
      <w:bookmarkEnd w:id="73"/>
      <w:r>
        <w:t>Располагать огнетушители вблизи отопительных приборов, допускать прямого попадания солнечных лучей на баллоны.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34"/>
        </w:tabs>
        <w:jc w:val="both"/>
      </w:pPr>
      <w:bookmarkStart w:id="74" w:name="bookmark74"/>
      <w:bookmarkEnd w:id="74"/>
      <w:r>
        <w:t>Наносить удары по огнетушителю или по источнику вытесняющего газа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24"/>
        </w:tabs>
        <w:jc w:val="both"/>
      </w:pPr>
      <w:bookmarkStart w:id="75" w:name="bookmark75"/>
      <w:bookmarkEnd w:id="75"/>
      <w:proofErr w:type="gramStart"/>
      <w:r>
        <w:t>направлять порошковую струю или углекислоту в сторону близко стоящих люд</w:t>
      </w:r>
      <w:r>
        <w:t>ей и непосредственно на человека, т.к. порошок или углекислота могут попасть в глаза и вызвать сильное раздражение, опасно так же их попадание в легкие при вдохе, а углекислота, выходящая из раструба при температуре минус 60 градусов по Цельсию, способна в</w:t>
      </w:r>
      <w:r>
        <w:t>ызвать обморожение.</w:t>
      </w:r>
      <w:proofErr w:type="gramEnd"/>
    </w:p>
    <w:p w:rsidR="00B0740C" w:rsidRDefault="0072238B">
      <w:pPr>
        <w:pStyle w:val="1"/>
        <w:numPr>
          <w:ilvl w:val="1"/>
          <w:numId w:val="4"/>
        </w:numPr>
        <w:tabs>
          <w:tab w:val="left" w:pos="1126"/>
        </w:tabs>
        <w:ind w:firstLine="560"/>
        <w:jc w:val="both"/>
      </w:pPr>
      <w:bookmarkStart w:id="76" w:name="bookmark76"/>
      <w:bookmarkEnd w:id="76"/>
      <w:r>
        <w:t>Общие правила тушения пожаров: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19"/>
        </w:tabs>
        <w:jc w:val="both"/>
      </w:pPr>
      <w:bookmarkStart w:id="77" w:name="bookmark77"/>
      <w:bookmarkEnd w:id="77"/>
      <w:r>
        <w:t>Перед тушением возгорания определить класс пожара и использовать наиболее пригодный для его тушения огнетушитель (в соответствии с этикеткой огнетушителя).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19"/>
        </w:tabs>
        <w:jc w:val="both"/>
      </w:pPr>
      <w:bookmarkStart w:id="78" w:name="bookmark78"/>
      <w:bookmarkEnd w:id="78"/>
      <w:r>
        <w:t>Очаг пожара тушить с наветренной стороны, начиная</w:t>
      </w:r>
      <w:r>
        <w:t xml:space="preserve"> с его переднего края постепенно перемещаясь вглубь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24"/>
        </w:tabs>
        <w:jc w:val="both"/>
      </w:pPr>
      <w:bookmarkStart w:id="79" w:name="bookmark79"/>
      <w:bookmarkEnd w:id="79"/>
      <w:r>
        <w:t>Начинать тушение разлившихся легковоспламеняющихся и горючих жидкостей с передней кромки, направляя струю порошка на горящую поверхность, а не на пламя;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34"/>
        </w:tabs>
        <w:jc w:val="both"/>
      </w:pPr>
      <w:bookmarkStart w:id="80" w:name="bookmark80"/>
      <w:bookmarkEnd w:id="80"/>
      <w:r>
        <w:t>Льющуюся с высоты горящую жидкость тушить сверху вн</w:t>
      </w:r>
      <w:r>
        <w:t>из.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34"/>
        </w:tabs>
        <w:jc w:val="both"/>
      </w:pPr>
      <w:bookmarkStart w:id="81" w:name="bookmark81"/>
      <w:bookmarkEnd w:id="81"/>
      <w:r>
        <w:t>Горящую вертикальную поверхность тушить сверху вниз.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82" w:name="bookmark82"/>
      <w:bookmarkEnd w:id="82"/>
      <w:r>
        <w:t>При наличии нескольких огнетушителей необходимо применять их одновременно.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19"/>
        </w:tabs>
        <w:jc w:val="both"/>
      </w:pPr>
      <w:bookmarkStart w:id="83" w:name="bookmark83"/>
      <w:bookmarkEnd w:id="83"/>
      <w:r>
        <w:t>Следите, чтобы потушенный очаг не вспыхнул снова (никогда не поворачивайтесь к нему спиной).</w:t>
      </w:r>
    </w:p>
    <w:p w:rsidR="00B0740C" w:rsidRDefault="0072238B">
      <w:pPr>
        <w:pStyle w:val="1"/>
        <w:numPr>
          <w:ilvl w:val="0"/>
          <w:numId w:val="3"/>
        </w:numPr>
        <w:tabs>
          <w:tab w:val="left" w:pos="619"/>
        </w:tabs>
        <w:jc w:val="both"/>
      </w:pPr>
      <w:bookmarkStart w:id="84" w:name="bookmark84"/>
      <w:bookmarkEnd w:id="84"/>
      <w:r>
        <w:t>После применения огнетушителя в</w:t>
      </w:r>
      <w:r>
        <w:t xml:space="preserve"> закрытом помещении, помещение необходимо проветрить, использованный огнетушитель необходимо отправить на перезарядку.</w:t>
      </w:r>
    </w:p>
    <w:sectPr w:rsidR="00B0740C" w:rsidSect="00B0740C">
      <w:pgSz w:w="11900" w:h="16840"/>
      <w:pgMar w:top="1129" w:right="878" w:bottom="670" w:left="1063" w:header="701" w:footer="24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8B" w:rsidRDefault="0072238B" w:rsidP="00B0740C">
      <w:r>
        <w:separator/>
      </w:r>
    </w:p>
  </w:endnote>
  <w:endnote w:type="continuationSeparator" w:id="0">
    <w:p w:rsidR="0072238B" w:rsidRDefault="0072238B" w:rsidP="00B07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8B" w:rsidRDefault="0072238B"/>
  </w:footnote>
  <w:footnote w:type="continuationSeparator" w:id="0">
    <w:p w:rsidR="0072238B" w:rsidRDefault="007223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453B"/>
    <w:multiLevelType w:val="multilevel"/>
    <w:tmpl w:val="3468E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305AB"/>
    <w:multiLevelType w:val="multilevel"/>
    <w:tmpl w:val="1E10A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5D2D60"/>
    <w:multiLevelType w:val="multilevel"/>
    <w:tmpl w:val="CDD2A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926972"/>
    <w:multiLevelType w:val="multilevel"/>
    <w:tmpl w:val="081C5FE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0740C"/>
    <w:rsid w:val="0072238B"/>
    <w:rsid w:val="00B0740C"/>
    <w:rsid w:val="00EC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4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07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B07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07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B0740C"/>
    <w:pPr>
      <w:spacing w:after="300"/>
      <w:ind w:left="57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0740C"/>
    <w:pPr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0740C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EC46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ADMIN_PC</cp:lastModifiedBy>
  <cp:revision>2</cp:revision>
  <cp:lastPrinted>2022-01-27T11:26:00Z</cp:lastPrinted>
  <dcterms:created xsi:type="dcterms:W3CDTF">2022-01-27T11:25:00Z</dcterms:created>
  <dcterms:modified xsi:type="dcterms:W3CDTF">2022-01-27T11:26:00Z</dcterms:modified>
</cp:coreProperties>
</file>